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20C35" w14:textId="4C17AE23" w:rsidR="00CA10B8" w:rsidRPr="00C834E3" w:rsidRDefault="006A54ED" w:rsidP="00C834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ОБҐРУНТУВАННЯ</w:t>
      </w:r>
    </w:p>
    <w:p w14:paraId="1D37A7C0" w14:textId="70EE803A" w:rsidR="006A54ED" w:rsidRDefault="006A54ED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технічних та якісних х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арактеристик предмета закупівлі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, очікуваної вартості предмета закупівлі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в межах закупівлі: </w:t>
      </w:r>
    </w:p>
    <w:p w14:paraId="08BA35EC" w14:textId="77777777" w:rsidR="00561734" w:rsidRDefault="00561734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FAC147F" w14:textId="77777777" w:rsidR="001966F4" w:rsidRPr="001966F4" w:rsidRDefault="001966F4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0" w:name="_GoBack"/>
      <w:r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Збірно-розбірна </w:t>
      </w:r>
      <w:proofErr w:type="spellStart"/>
      <w:r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терасна</w:t>
      </w:r>
      <w:proofErr w:type="spellEnd"/>
      <w:r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конструкція модульного типу</w:t>
      </w:r>
    </w:p>
    <w:bookmarkEnd w:id="0"/>
    <w:p w14:paraId="28BC5605" w14:textId="71673DF4" w:rsidR="00561734" w:rsidRDefault="002B5E2B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(к</w:t>
      </w:r>
      <w:r w:rsidR="001966F4"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од ДК 021-2015 (CPV): </w:t>
      </w:r>
      <w:r w:rsidRPr="002B5E2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ab/>
        <w:t>44210000-5 - Конструкції та їх частини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)</w:t>
      </w:r>
    </w:p>
    <w:p w14:paraId="7EA15BFD" w14:textId="03C49CB4" w:rsidR="00042389" w:rsidRPr="00AC0254" w:rsidRDefault="00AC0254" w:rsidP="005617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C025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</w:p>
    <w:p w14:paraId="25FBAD58" w14:textId="249E4D9E" w:rsidR="00CA10B8" w:rsidRPr="00561734" w:rsidRDefault="00BA7FDD" w:rsidP="00985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Ідентифікатор закупівлі </w:t>
      </w:r>
      <w:r w:rsidR="00042389" w:rsidRPr="00042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561734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1966F4" w:rsidRPr="001966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UA-2026-10-16-013292-a</w:t>
      </w:r>
    </w:p>
    <w:p w14:paraId="792A2DDF" w14:textId="7368CD51" w:rsidR="005C76E6" w:rsidRDefault="009803D3" w:rsidP="006A54E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14BC1371" w14:textId="77777777" w:rsidR="00561734" w:rsidRDefault="006A54ED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1" w:name="n107"/>
      <w:bookmarkEnd w:id="1"/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Підстава для публікації обґрунтування: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пункт 4¹ постанови Кабінету Міністрів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України 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  </w:t>
      </w:r>
    </w:p>
    <w:p w14:paraId="46D2B057" w14:textId="2907AFB4" w:rsidR="006A54ED" w:rsidRDefault="00561734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A54ED"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 11.10.2016 №710 «Про ефективне використання державних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2329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коштів»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333C0C3" w14:textId="77777777" w:rsidR="003D6962" w:rsidRPr="006A54ED" w:rsidRDefault="003D6962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6E7A155E" w14:textId="01792524" w:rsidR="00AC0254" w:rsidRDefault="006A54ED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Мета проведення закупівлі</w:t>
      </w:r>
      <w:r w:rsidR="004F779B" w:rsidRPr="00AC0254">
        <w:rPr>
          <w:lang w:val="uk-UA"/>
        </w:rPr>
        <w:t xml:space="preserve">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Головною метою закупівлі є забезпечення комфортних, естетичних та безпечних умов для відвідувачів кемпінгу Комунального закладу Львівської обласної ради «Адміністрація державного історико-культурного заповідника "</w:t>
      </w:r>
      <w:proofErr w:type="spellStart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"» у с. </w:t>
      </w:r>
      <w:proofErr w:type="spellStart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Урич</w:t>
      </w:r>
      <w:proofErr w:type="spellEnd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. Встановлення збірно-розбірної </w:t>
      </w:r>
      <w:proofErr w:type="spellStart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терасної</w:t>
      </w:r>
      <w:proofErr w:type="spellEnd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конструкції модульного типу дозволить організувати тимчасову зону відпочинку без завдавання шкоди автентичному ландшафту та унікальному археологічному культурному шару пам'ятки. Оскільки капітальне будівництво на території заповідника заборонене </w:t>
      </w:r>
      <w:proofErr w:type="spellStart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пам'яткоохоронним</w:t>
      </w:r>
      <w:proofErr w:type="spellEnd"/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законодавством, використання мобільних збірно-розбірних конструкцій є єдиним законодавчо обґрунтованим та практичним рішенням для покращення туристичної інфраструктури.</w:t>
      </w:r>
    </w:p>
    <w:p w14:paraId="1EF6A3C3" w14:textId="77777777" w:rsidR="006663AE" w:rsidRDefault="006663AE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76F51F6B" w14:textId="1FC9B98B" w:rsidR="006663AE" w:rsidRDefault="006663AE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Технічні та якісні характеристики визначені з урахуванням вимог діючих стандартів (ДСТУ/ГОСТ) та специфіки розташування об'єкта в гірській місцевості з вис</w:t>
      </w:r>
      <w:r w:rsidR="00314A6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окою інтенсивністю експлуатації.</w:t>
      </w:r>
    </w:p>
    <w:p w14:paraId="031F01FF" w14:textId="77777777" w:rsidR="001966F4" w:rsidRPr="00AC0254" w:rsidRDefault="001966F4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F0DFAD" w14:textId="77777777" w:rsidR="00AF1B2A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Замовник: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Комунальний заклад Львівської обласної ради "Адміністрація державного 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D856B16" w14:textId="5EF6CE40" w:rsidR="006A54ED" w:rsidRPr="006A54ED" w:rsidRDefault="00AF1B2A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історико-культурного заповідника "</w:t>
      </w:r>
      <w:proofErr w:type="spellStart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"</w:t>
      </w:r>
    </w:p>
    <w:p w14:paraId="426A0116" w14:textId="075F0AB8" w:rsidR="006A54E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ЄДРПОУ: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33839909</w:t>
      </w:r>
    </w:p>
    <w:p w14:paraId="38DC984C" w14:textId="77777777" w:rsidR="003D6962" w:rsidRPr="006A54ED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C4D4F" w14:textId="77777777" w:rsidR="00C546C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Вид процедури: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Відкриті торги з особливостями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Згідно постанови КМУ від 12 жовтня 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96876E9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2022 р. № 1178 “Про затвердження особливостей здійснення публічних закупівель товарів, </w:t>
      </w:r>
    </w:p>
    <w:p w14:paraId="4EE23EA6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робіт і послуг для замовників, передбачених Законом України “Про публічні закупівлі”, на </w:t>
      </w:r>
    </w:p>
    <w:p w14:paraId="4C5E0B02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період дії правового режиму воєнного стану в Україні та протягом 90 днів з дня його </w:t>
      </w:r>
    </w:p>
    <w:p w14:paraId="48E747F5" w14:textId="01CB7C0C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припинення або скасування”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(зі змінами)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).</w:t>
      </w:r>
    </w:p>
    <w:p w14:paraId="76628311" w14:textId="77777777" w:rsidR="003D6962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6ED07B2" w14:textId="54AA9621" w:rsidR="003D6962" w:rsidRDefault="006A54ED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2B5E2B"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UA-2026-10-16-013292-a</w:t>
      </w:r>
    </w:p>
    <w:p w14:paraId="6796396D" w14:textId="77777777" w:rsidR="00042389" w:rsidRDefault="00042389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CDA9756" w14:textId="77777777" w:rsidR="00561734" w:rsidRPr="00561734" w:rsidRDefault="006A54ED" w:rsidP="005617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Предмет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7432E1EC" w14:textId="77777777" w:rsidR="002B5E2B" w:rsidRPr="002B5E2B" w:rsidRDefault="002B5E2B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Збірно-розбірна </w:t>
      </w:r>
      <w:proofErr w:type="spellStart"/>
      <w:r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терасна</w:t>
      </w:r>
      <w:proofErr w:type="spellEnd"/>
      <w:r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конструкція модульного типу</w:t>
      </w:r>
    </w:p>
    <w:p w14:paraId="5383A7A9" w14:textId="6C7E2553" w:rsidR="002B5E2B" w:rsidRDefault="002B5E2B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(код ДК 021-2015 (CPV): </w:t>
      </w:r>
      <w:r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44210000-5 - Конструкції та їх частини)</w:t>
      </w:r>
    </w:p>
    <w:p w14:paraId="03E03E38" w14:textId="77777777" w:rsidR="002B5E2B" w:rsidRDefault="002B5E2B" w:rsidP="006663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DA7E43A" w14:textId="27A0D113" w:rsidR="003D6962" w:rsidRDefault="006A54ED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A7F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2B5E2B"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1`067`000.00 грн</w:t>
      </w:r>
      <w:r w:rsid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(один мільйон шістдесят сім тисяч грн. 00 коп.) з урахуванням ПДВ</w:t>
      </w:r>
    </w:p>
    <w:p w14:paraId="2077322E" w14:textId="77777777" w:rsidR="00631411" w:rsidRDefault="00631411" w:rsidP="006663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C748AB" w14:textId="413F2149" w:rsidR="00985273" w:rsidRDefault="00B22DCF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Місце поставки послуг: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82612, Украї</w:t>
      </w:r>
      <w:r w:rsidR="006314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на, Львівська область, с. Урич</w:t>
      </w:r>
    </w:p>
    <w:p w14:paraId="0127C8B3" w14:textId="77777777" w:rsidR="00042389" w:rsidRDefault="00042389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A20FF4A" w14:textId="519A7231" w:rsidR="003D6962" w:rsidRDefault="00C834E3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83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Кількість товару: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1</w:t>
      </w:r>
      <w:r w:rsidRP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штуки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D1B9BB7" w14:textId="77777777" w:rsidR="002B5E2B" w:rsidRPr="00C834E3" w:rsidRDefault="002B5E2B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0044C12" w14:textId="0DD44357" w:rsidR="0033506A" w:rsidRDefault="00561734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</w:t>
      </w:r>
      <w:r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трок поставки товарів</w:t>
      </w:r>
      <w:r w:rsidR="00816F8D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:</w:t>
      </w:r>
      <w:r w:rsidR="00816F8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165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до 15.12</w:t>
      </w:r>
      <w:r w:rsidR="00AC025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2026 року</w:t>
      </w:r>
      <w:r w:rsid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4C5A9741" w14:textId="77777777" w:rsidR="006663AE" w:rsidRPr="006663AE" w:rsidRDefault="006663AE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6663AE" w:rsidRPr="006663AE" w:rsidSect="00C1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34710"/>
    <w:multiLevelType w:val="hybridMultilevel"/>
    <w:tmpl w:val="89D06466"/>
    <w:lvl w:ilvl="0" w:tplc="428ECEEA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D001421"/>
    <w:multiLevelType w:val="hybridMultilevel"/>
    <w:tmpl w:val="EE6C2B16"/>
    <w:lvl w:ilvl="0" w:tplc="CC36AC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5DD6"/>
    <w:multiLevelType w:val="hybridMultilevel"/>
    <w:tmpl w:val="54A6FA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23B17"/>
    <w:multiLevelType w:val="hybridMultilevel"/>
    <w:tmpl w:val="7A42C80A"/>
    <w:lvl w:ilvl="0" w:tplc="D8D02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73"/>
    <w:rsid w:val="00003BC3"/>
    <w:rsid w:val="00042389"/>
    <w:rsid w:val="000434A7"/>
    <w:rsid w:val="00070BE0"/>
    <w:rsid w:val="00080555"/>
    <w:rsid w:val="00082956"/>
    <w:rsid w:val="000C2089"/>
    <w:rsid w:val="000F220E"/>
    <w:rsid w:val="00111709"/>
    <w:rsid w:val="00180BAE"/>
    <w:rsid w:val="0018190D"/>
    <w:rsid w:val="001966F4"/>
    <w:rsid w:val="0020629D"/>
    <w:rsid w:val="0028489B"/>
    <w:rsid w:val="00285010"/>
    <w:rsid w:val="002A66FE"/>
    <w:rsid w:val="002B5E2B"/>
    <w:rsid w:val="002C5D9F"/>
    <w:rsid w:val="002F0F98"/>
    <w:rsid w:val="00314A6D"/>
    <w:rsid w:val="003240DC"/>
    <w:rsid w:val="0033506A"/>
    <w:rsid w:val="00361132"/>
    <w:rsid w:val="00366DB2"/>
    <w:rsid w:val="003810B3"/>
    <w:rsid w:val="0039010B"/>
    <w:rsid w:val="003A08E7"/>
    <w:rsid w:val="003B27FC"/>
    <w:rsid w:val="003D6962"/>
    <w:rsid w:val="003D6FE2"/>
    <w:rsid w:val="003F393E"/>
    <w:rsid w:val="00404C5F"/>
    <w:rsid w:val="00415184"/>
    <w:rsid w:val="0045014E"/>
    <w:rsid w:val="004659A6"/>
    <w:rsid w:val="00476138"/>
    <w:rsid w:val="00491A62"/>
    <w:rsid w:val="004A7078"/>
    <w:rsid w:val="004C376B"/>
    <w:rsid w:val="004F270C"/>
    <w:rsid w:val="004F779B"/>
    <w:rsid w:val="0050453E"/>
    <w:rsid w:val="0055086F"/>
    <w:rsid w:val="00561734"/>
    <w:rsid w:val="00565624"/>
    <w:rsid w:val="005A0C9E"/>
    <w:rsid w:val="005A40BE"/>
    <w:rsid w:val="005B2F4C"/>
    <w:rsid w:val="005C3356"/>
    <w:rsid w:val="005C76E6"/>
    <w:rsid w:val="00623293"/>
    <w:rsid w:val="00631411"/>
    <w:rsid w:val="00641D56"/>
    <w:rsid w:val="006663AE"/>
    <w:rsid w:val="00696216"/>
    <w:rsid w:val="006A54ED"/>
    <w:rsid w:val="006D1DD1"/>
    <w:rsid w:val="006F75A9"/>
    <w:rsid w:val="00703745"/>
    <w:rsid w:val="007559F0"/>
    <w:rsid w:val="00794873"/>
    <w:rsid w:val="0079532C"/>
    <w:rsid w:val="007A1C9F"/>
    <w:rsid w:val="007B4528"/>
    <w:rsid w:val="007D12B6"/>
    <w:rsid w:val="00816E0F"/>
    <w:rsid w:val="00816F8D"/>
    <w:rsid w:val="008376FF"/>
    <w:rsid w:val="008618AD"/>
    <w:rsid w:val="0088735C"/>
    <w:rsid w:val="008878A6"/>
    <w:rsid w:val="008C08A3"/>
    <w:rsid w:val="008D4AFB"/>
    <w:rsid w:val="008F51BA"/>
    <w:rsid w:val="00906115"/>
    <w:rsid w:val="00910048"/>
    <w:rsid w:val="00942265"/>
    <w:rsid w:val="0095119C"/>
    <w:rsid w:val="00952D9B"/>
    <w:rsid w:val="00957190"/>
    <w:rsid w:val="009803D3"/>
    <w:rsid w:val="00984E09"/>
    <w:rsid w:val="00985273"/>
    <w:rsid w:val="009A3B29"/>
    <w:rsid w:val="009B1C21"/>
    <w:rsid w:val="009C1B53"/>
    <w:rsid w:val="009C76DB"/>
    <w:rsid w:val="009F5880"/>
    <w:rsid w:val="00A06443"/>
    <w:rsid w:val="00A253CA"/>
    <w:rsid w:val="00A66B39"/>
    <w:rsid w:val="00AC0254"/>
    <w:rsid w:val="00AC09AC"/>
    <w:rsid w:val="00AE4F6E"/>
    <w:rsid w:val="00AF1B2A"/>
    <w:rsid w:val="00B22DCF"/>
    <w:rsid w:val="00B2330F"/>
    <w:rsid w:val="00B330E8"/>
    <w:rsid w:val="00B643FB"/>
    <w:rsid w:val="00B64A8A"/>
    <w:rsid w:val="00B708EB"/>
    <w:rsid w:val="00B75593"/>
    <w:rsid w:val="00BA7FDD"/>
    <w:rsid w:val="00BF0D48"/>
    <w:rsid w:val="00C105E7"/>
    <w:rsid w:val="00C16574"/>
    <w:rsid w:val="00C172D7"/>
    <w:rsid w:val="00C35286"/>
    <w:rsid w:val="00C529E0"/>
    <w:rsid w:val="00C546CD"/>
    <w:rsid w:val="00C6516C"/>
    <w:rsid w:val="00C72851"/>
    <w:rsid w:val="00C834E3"/>
    <w:rsid w:val="00CA10B8"/>
    <w:rsid w:val="00CB52B8"/>
    <w:rsid w:val="00CC7EF6"/>
    <w:rsid w:val="00D1450A"/>
    <w:rsid w:val="00D563E3"/>
    <w:rsid w:val="00D6706C"/>
    <w:rsid w:val="00D82B7C"/>
    <w:rsid w:val="00D87FF5"/>
    <w:rsid w:val="00D9560C"/>
    <w:rsid w:val="00DE5EB9"/>
    <w:rsid w:val="00E14A2A"/>
    <w:rsid w:val="00E21495"/>
    <w:rsid w:val="00E34972"/>
    <w:rsid w:val="00E9403E"/>
    <w:rsid w:val="00EA52D5"/>
    <w:rsid w:val="00EA6581"/>
    <w:rsid w:val="00EC0738"/>
    <w:rsid w:val="00EF7A6A"/>
    <w:rsid w:val="00F55E96"/>
    <w:rsid w:val="00FA0C46"/>
    <w:rsid w:val="00F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7C5E"/>
  <w15:docId w15:val="{BA87D914-0937-47E7-A85D-996C72BC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94873"/>
  </w:style>
  <w:style w:type="paragraph" w:styleId="a3">
    <w:name w:val="Normal (Web)"/>
    <w:basedOn w:val="a"/>
    <w:uiPriority w:val="99"/>
    <w:rsid w:val="00D1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491A62"/>
    <w:pPr>
      <w:ind w:left="720"/>
      <w:contextualSpacing/>
    </w:pPr>
  </w:style>
  <w:style w:type="character" w:styleId="a5">
    <w:name w:val="Strong"/>
    <w:qFormat/>
    <w:rsid w:val="00696216"/>
    <w:rPr>
      <w:b/>
      <w:bCs/>
    </w:rPr>
  </w:style>
  <w:style w:type="paragraph" w:customStyle="1" w:styleId="rvps2">
    <w:name w:val="rvps2"/>
    <w:basedOn w:val="a"/>
    <w:rsid w:val="00B33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3">
    <w:name w:val="Знак Знак3"/>
    <w:basedOn w:val="a"/>
    <w:rsid w:val="000434A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bl-cod">
    <w:name w:val="tbl-cod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bl-txt">
    <w:name w:val="tbl-txt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rsid w:val="00082956"/>
    <w:rPr>
      <w:color w:val="0000FF"/>
      <w:u w:val="single"/>
    </w:rPr>
  </w:style>
  <w:style w:type="paragraph" w:customStyle="1" w:styleId="30">
    <w:name w:val="Знак Знак3"/>
    <w:basedOn w:val="a"/>
    <w:rsid w:val="009B1C2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878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878A6"/>
    <w:rPr>
      <w:rFonts w:ascii="Consolas" w:hAnsi="Consolas"/>
      <w:sz w:val="20"/>
      <w:szCs w:val="20"/>
    </w:rPr>
  </w:style>
  <w:style w:type="character" w:customStyle="1" w:styleId="rvts23">
    <w:name w:val="rvts23"/>
    <w:basedOn w:val="a0"/>
    <w:rsid w:val="00C105E7"/>
  </w:style>
  <w:style w:type="paragraph" w:customStyle="1" w:styleId="1">
    <w:name w:val="Без інтервалів1"/>
    <w:qFormat/>
    <w:rsid w:val="0070374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 Spacing"/>
    <w:uiPriority w:val="1"/>
    <w:qFormat/>
    <w:rsid w:val="0070374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0C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C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1356E-A0A8-4DF6-AE87-2F73A768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Slawa</dc:creator>
  <cp:lastModifiedBy>Обліковий запис Microsoft</cp:lastModifiedBy>
  <cp:revision>4</cp:revision>
  <cp:lastPrinted>2021-02-10T08:32:00Z</cp:lastPrinted>
  <dcterms:created xsi:type="dcterms:W3CDTF">2026-10-18T15:29:00Z</dcterms:created>
  <dcterms:modified xsi:type="dcterms:W3CDTF">2026-10-18T16:01:00Z</dcterms:modified>
</cp:coreProperties>
</file>