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6A" w:rsidRDefault="00F9036A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>Публічні закупівлі КЗ ЛОР АДІКЗ «Тустань»</w:t>
      </w:r>
    </w:p>
    <w:p w:rsidR="003062E4" w:rsidRPr="00F9036A" w:rsidRDefault="003062E4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36A" w:rsidRPr="00F9036A" w:rsidRDefault="00F9036A" w:rsidP="00F9036A">
      <w:pPr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 на виконання постанови КМУ від 11.10.2016 № 710 "Про ефективне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використання державних коштів" та </w:t>
      </w:r>
      <w:r w:rsidRPr="00F9036A">
        <w:rPr>
          <w:rFonts w:ascii="Times New Roman" w:hAnsi="Times New Roman" w:cs="Times New Roman"/>
          <w:bCs/>
          <w:sz w:val="24"/>
          <w:szCs w:val="24"/>
        </w:rPr>
        <w:t>примірною методикою визначення очікуваної вартості предмета закупівлі, затвердженою Наказом Міне</w:t>
      </w:r>
      <w:r>
        <w:rPr>
          <w:rFonts w:ascii="Times New Roman" w:hAnsi="Times New Roman" w:cs="Times New Roman"/>
          <w:bCs/>
          <w:sz w:val="24"/>
          <w:szCs w:val="24"/>
        </w:rPr>
        <w:t>кономіки №275 від 18.02.2020 р.</w:t>
      </w:r>
    </w:p>
    <w:p w:rsidR="00F9036A" w:rsidRPr="00F9036A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4B2FAF" w:rsidRPr="004B2FAF" w:rsidRDefault="00F9036A" w:rsidP="004B2F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Закупівля: </w:t>
      </w:r>
      <w:r w:rsidR="004B2FAF" w:rsidRPr="004B2FAF">
        <w:rPr>
          <w:rFonts w:ascii="Times New Roman" w:hAnsi="Times New Roman" w:cs="Times New Roman"/>
          <w:b/>
          <w:bCs/>
          <w:sz w:val="24"/>
          <w:szCs w:val="24"/>
        </w:rPr>
        <w:t>«Дитячий інтерактивний виставковий проект «Середньовічна фортеця»</w:t>
      </w:r>
    </w:p>
    <w:p w:rsidR="00011844" w:rsidRPr="003062E4" w:rsidRDefault="004B2FAF" w:rsidP="004B2F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FAF">
        <w:rPr>
          <w:rFonts w:ascii="Times New Roman" w:hAnsi="Times New Roman" w:cs="Times New Roman"/>
          <w:b/>
          <w:bCs/>
          <w:sz w:val="24"/>
          <w:szCs w:val="24"/>
        </w:rPr>
        <w:t>за кодом ДК 021:2015: 99999999-9 – не відображене в інших розділах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F9036A" w:rsidRPr="00011844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Ознайомитись із тендерною процедурою можна за відповідним посиланням нижче:  </w:t>
      </w:r>
    </w:p>
    <w:p w:rsidR="00E17EA0" w:rsidRDefault="004B2FAF" w:rsidP="00D60270">
      <w:pPr>
        <w:rPr>
          <w:rFonts w:eastAsia="Calibri"/>
          <w:color w:val="000000"/>
          <w:lang w:eastAsia="ru-RU"/>
        </w:rPr>
      </w:pPr>
      <w:hyperlink r:id="rId4" w:history="1">
        <w:r w:rsidRPr="00CE6A42">
          <w:rPr>
            <w:rStyle w:val="a3"/>
            <w:rFonts w:eastAsia="Calibri"/>
            <w:lang w:eastAsia="ru-RU"/>
          </w:rPr>
          <w:t>https://www.dzo.com.ua/tenders/20312541</w:t>
        </w:r>
      </w:hyperlink>
    </w:p>
    <w:p w:rsidR="003360CB" w:rsidRPr="003360CB" w:rsidRDefault="003360CB" w:rsidP="003360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0CB">
        <w:rPr>
          <w:rFonts w:ascii="Times New Roman" w:eastAsia="Calibri" w:hAnsi="Times New Roman" w:cs="Times New Roman"/>
          <w:color w:val="1C1E21"/>
          <w:sz w:val="24"/>
          <w:szCs w:val="24"/>
        </w:rPr>
        <w:t xml:space="preserve">Макет </w:t>
      </w:r>
      <w:r w:rsidRPr="003360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є </w:t>
      </w:r>
      <w:r w:rsidRPr="003360CB"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</w:rPr>
        <w:t>об'єктом видовищного мистецтва, за  допомогою якого створюється  ілюзія присутності глядача (юного відвідувача музею)  в середньовічному просторі фортеці, ефект досягається синтезом художніх і технічних засобів.  </w:t>
      </w:r>
    </w:p>
    <w:p w:rsidR="003360CB" w:rsidRPr="003360CB" w:rsidRDefault="003360CB" w:rsidP="003360C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694"/>
        <w:gridCol w:w="7229"/>
      </w:tblGrid>
      <w:tr w:rsidR="003360CB" w:rsidRPr="003360CB" w:rsidTr="0072085C">
        <w:trPr>
          <w:trHeight w:val="561"/>
        </w:trPr>
        <w:tc>
          <w:tcPr>
            <w:tcW w:w="596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Складові елементи</w:t>
            </w:r>
          </w:p>
        </w:tc>
        <w:tc>
          <w:tcPr>
            <w:tcW w:w="7229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ind w:left="-11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3360CB" w:rsidRPr="003360CB" w:rsidTr="0072085C">
        <w:trPr>
          <w:trHeight w:val="556"/>
        </w:trPr>
        <w:tc>
          <w:tcPr>
            <w:tcW w:w="596" w:type="dxa"/>
            <w:shd w:val="clear" w:color="auto" w:fill="auto"/>
            <w:vAlign w:val="center"/>
          </w:tcPr>
          <w:p w:rsidR="003360CB" w:rsidRPr="003360CB" w:rsidRDefault="003360CB" w:rsidP="00336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З</w:t>
            </w:r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en-US"/>
              </w:rPr>
              <w:t>D</w:t>
            </w:r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модель фортеці Тустань з її мешканцями (адаптація цифрової З</w:t>
            </w:r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en-US"/>
              </w:rPr>
              <w:t>D</w:t>
            </w:r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моделі фортеці; виготовлення З</w:t>
            </w:r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  <w:lang w:val="en-US"/>
              </w:rPr>
              <w:t>D</w:t>
            </w:r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моделі фортеці з комбінованих матеріалів; візуалізація персонажів моделі; виготовлення фігурок із комбінованих матеріалів; </w:t>
            </w:r>
            <w:proofErr w:type="spellStart"/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кольорування</w:t>
            </w:r>
            <w:proofErr w:type="spellEnd"/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 моделі)</w:t>
            </w:r>
          </w:p>
        </w:tc>
        <w:tc>
          <w:tcPr>
            <w:tcW w:w="7229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Створений на основі досліджень та реконструкції п’ятого періоду дерев'яної фортеці Тустань Михайла 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Рожка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 її 3D-моделі (</w:t>
            </w:r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В. 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Рожка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, М. 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Ясінського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, В. 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Дмитрука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та В. Міщенка)</w:t>
            </w: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має </w:t>
            </w:r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репрезентувати внутрішній простір центральної площі фортеці після V етапу перебудови, це - північно-східний фасад (в'їзд), південно-західний та південно-східний фасади, центральний майданчик та скелі).</w:t>
            </w: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Макет в плані п'ятикутної форми, що вписується в квадрат розміром 1000х1000 мм, висотою близько 700 мм, масштаб близько 1:30.</w:t>
            </w: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Макет розміщений на висоті 1100 мм від підлоги, з глибиною оглядового купола всередині 400 мм, щоб захопити діапазон вікової категорію дітей від 2 до 12 р (відповідно ростом 1-1,5 м), Всі архітектурні елементи масштабовані відповідно до розмірів конструкції-каркасу  повинні бути повернуті таким чином, щоб глядач мав максимально широку можливість огляду макету. </w:t>
            </w: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Виготовлення макету дитинця повинно бути здійснено за допомогою технології 3D-моделювання та друкування з використанням 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фотополімерних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матеріалів. Всі частини  повинні бути з’єднані за допомогою штифтової конструкції посиленої клеєм для моделізму.</w:t>
            </w: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Для декору макету повинні бути використані матеріали: фарби призначені для використання у стендовому моделізмі та спеціальні ефекти (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везерінг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та 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текстуринг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), а також спеціальні техніки розмалювання: 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блендінг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, драй 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браш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 та використання аерографа.</w:t>
            </w: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Для додаткової стійкості необхідно використати модельний матовий лак.</w:t>
            </w: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Двір дитинця Фортеці Тустань має бути прикрашений природніми декораціями: стилізованим мохом, статичним 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флоком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 xml:space="preserve">, виставленим за допомогою спеціального приладу - </w:t>
            </w:r>
            <w:proofErr w:type="spellStart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флокатора</w:t>
            </w:r>
            <w:proofErr w:type="spellEnd"/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, ефектами наявності води, кіптяви та бруду.</w:t>
            </w: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</w:pP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>Виготовлення фігурок тварин та людей: лицарів, кінних воїнів, обслуги фортеці.</w:t>
            </w:r>
          </w:p>
        </w:tc>
      </w:tr>
      <w:tr w:rsidR="003360CB" w:rsidRPr="003360CB" w:rsidTr="0072085C">
        <w:trPr>
          <w:trHeight w:val="423"/>
        </w:trPr>
        <w:tc>
          <w:tcPr>
            <w:tcW w:w="596" w:type="dxa"/>
            <w:shd w:val="clear" w:color="auto" w:fill="auto"/>
            <w:vAlign w:val="center"/>
          </w:tcPr>
          <w:p w:rsidR="003360CB" w:rsidRPr="003360CB" w:rsidRDefault="003360CB" w:rsidP="00336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</w:p>
          <w:p w:rsidR="003360CB" w:rsidRPr="003360CB" w:rsidRDefault="003360CB" w:rsidP="00336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</w:p>
          <w:p w:rsidR="003360CB" w:rsidRPr="003360CB" w:rsidRDefault="003360CB" w:rsidP="00336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>Каркас для макету-діорами</w:t>
            </w:r>
          </w:p>
        </w:tc>
        <w:tc>
          <w:tcPr>
            <w:tcW w:w="7229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>Металевий стійкий каркас розділений на 2 рівні, обшитий фанерою із прорізами різної форми і виступами, м'яким оббиттям для забезпечення безпеки, прозорий купол у верхньому рівні. 1×1×1,9 м</w:t>
            </w: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Допоміжні конструкції з листів ДСП  відгороджують макет  від решта ігрового простору. </w:t>
            </w:r>
          </w:p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 отвору-вічка для можливості побачити макет з висоти  дорослим, а також інші інтерактивні елементи для взаємодії дітей.</w:t>
            </w:r>
          </w:p>
          <w:p w:rsidR="003360CB" w:rsidRPr="003360CB" w:rsidRDefault="003360CB" w:rsidP="00336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color w:val="050505"/>
                <w:sz w:val="24"/>
                <w:szCs w:val="24"/>
              </w:rPr>
              <w:t>Підставки під ноги для адаптації глядача до висоти отвору в макеті.</w:t>
            </w:r>
          </w:p>
        </w:tc>
      </w:tr>
      <w:tr w:rsidR="003360CB" w:rsidRPr="003360CB" w:rsidTr="0072085C">
        <w:trPr>
          <w:trHeight w:val="849"/>
        </w:trPr>
        <w:tc>
          <w:tcPr>
            <w:tcW w:w="596" w:type="dxa"/>
            <w:shd w:val="clear" w:color="auto" w:fill="auto"/>
            <w:vAlign w:val="center"/>
          </w:tcPr>
          <w:p w:rsidR="003360CB" w:rsidRPr="003360CB" w:rsidRDefault="003360CB" w:rsidP="00336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освітлення макету-діорами </w:t>
            </w:r>
          </w:p>
        </w:tc>
        <w:tc>
          <w:tcPr>
            <w:tcW w:w="7229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Імітація денного та нічного освітлення фортеці, точкове освітлення окремих елементів, світлові </w:t>
            </w:r>
            <w:proofErr w:type="spellStart"/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>спецефекти</w:t>
            </w:r>
            <w:proofErr w:type="spellEnd"/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360CB" w:rsidRPr="003360CB" w:rsidTr="0072085C">
        <w:trPr>
          <w:trHeight w:val="362"/>
        </w:trPr>
        <w:tc>
          <w:tcPr>
            <w:tcW w:w="596" w:type="dxa"/>
            <w:shd w:val="clear" w:color="auto" w:fill="auto"/>
            <w:vAlign w:val="center"/>
          </w:tcPr>
          <w:p w:rsidR="003360CB" w:rsidRPr="003360CB" w:rsidRDefault="003360CB" w:rsidP="003360CB">
            <w:pPr>
              <w:spacing w:after="0" w:line="240" w:lineRule="auto"/>
              <w:ind w:left="-75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Звукові ефекти макету-діорами </w:t>
            </w:r>
          </w:p>
        </w:tc>
        <w:tc>
          <w:tcPr>
            <w:tcW w:w="7229" w:type="dxa"/>
            <w:shd w:val="clear" w:color="auto" w:fill="auto"/>
          </w:tcPr>
          <w:p w:rsidR="003360CB" w:rsidRPr="003360CB" w:rsidRDefault="003360CB" w:rsidP="00336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0CB">
              <w:rPr>
                <w:rFonts w:ascii="Times New Roman" w:eastAsia="Calibri" w:hAnsi="Times New Roman" w:cs="Times New Roman"/>
                <w:sz w:val="24"/>
                <w:szCs w:val="24"/>
              </w:rPr>
              <w:t>Розмови людей, роботи коваля, іржання коней, скрегіт корби криниці, вітер і шум лісу, сурма, тощо (10 звуків)</w:t>
            </w:r>
          </w:p>
        </w:tc>
      </w:tr>
    </w:tbl>
    <w:p w:rsidR="003360CB" w:rsidRPr="003360CB" w:rsidRDefault="003360CB" w:rsidP="003360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360CB" w:rsidRPr="003360CB" w:rsidRDefault="003360CB" w:rsidP="003360CB">
      <w:pPr>
        <w:spacing w:after="0" w:line="240" w:lineRule="auto"/>
        <w:rPr>
          <w:rFonts w:ascii="Times New Roman" w:eastAsia="Calibri" w:hAnsi="Times New Roman" w:cs="Times New Roman"/>
          <w:color w:val="050505"/>
          <w:sz w:val="24"/>
          <w:szCs w:val="24"/>
        </w:rPr>
      </w:pPr>
      <w:r w:rsidRPr="003360CB">
        <w:rPr>
          <w:rFonts w:ascii="Times New Roman" w:eastAsia="Calibri" w:hAnsi="Times New Roman" w:cs="Times New Roman"/>
          <w:color w:val="050505"/>
          <w:sz w:val="24"/>
          <w:szCs w:val="24"/>
        </w:rPr>
        <w:t>Термін виконання – 10 робочих днів з моменту отримання заявки.</w:t>
      </w:r>
    </w:p>
    <w:p w:rsidR="003360CB" w:rsidRPr="003360CB" w:rsidRDefault="003360CB" w:rsidP="003360CB">
      <w:pPr>
        <w:spacing w:after="0" w:line="240" w:lineRule="auto"/>
        <w:rPr>
          <w:rFonts w:ascii="Times New Roman" w:eastAsia="Calibri" w:hAnsi="Times New Roman" w:cs="Times New Roman"/>
          <w:color w:val="050505"/>
          <w:sz w:val="24"/>
          <w:szCs w:val="24"/>
        </w:rPr>
      </w:pPr>
      <w:r w:rsidRPr="003360CB">
        <w:rPr>
          <w:rFonts w:ascii="Times New Roman" w:eastAsia="Calibri" w:hAnsi="Times New Roman" w:cs="Times New Roman"/>
          <w:color w:val="050505"/>
          <w:sz w:val="24"/>
          <w:szCs w:val="24"/>
        </w:rPr>
        <w:t xml:space="preserve">Встановлення  за </w:t>
      </w:r>
      <w:proofErr w:type="spellStart"/>
      <w:r w:rsidRPr="003360CB">
        <w:rPr>
          <w:rFonts w:ascii="Times New Roman" w:eastAsia="Calibri" w:hAnsi="Times New Roman" w:cs="Times New Roman"/>
          <w:color w:val="050505"/>
          <w:sz w:val="24"/>
          <w:szCs w:val="24"/>
        </w:rPr>
        <w:t>адресою</w:t>
      </w:r>
      <w:proofErr w:type="spellEnd"/>
      <w:r w:rsidRPr="003360CB">
        <w:rPr>
          <w:rFonts w:ascii="Times New Roman" w:eastAsia="Calibri" w:hAnsi="Times New Roman" w:cs="Times New Roman"/>
          <w:color w:val="050505"/>
          <w:sz w:val="24"/>
          <w:szCs w:val="24"/>
        </w:rPr>
        <w:t xml:space="preserve"> с. </w:t>
      </w:r>
      <w:proofErr w:type="spellStart"/>
      <w:r w:rsidRPr="003360CB">
        <w:rPr>
          <w:rFonts w:ascii="Times New Roman" w:eastAsia="Calibri" w:hAnsi="Times New Roman" w:cs="Times New Roman"/>
          <w:color w:val="050505"/>
          <w:sz w:val="24"/>
          <w:szCs w:val="24"/>
        </w:rPr>
        <w:t>Урич</w:t>
      </w:r>
      <w:proofErr w:type="spellEnd"/>
      <w:r w:rsidRPr="003360CB">
        <w:rPr>
          <w:rFonts w:ascii="Times New Roman" w:eastAsia="Calibri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3360CB">
        <w:rPr>
          <w:rFonts w:ascii="Times New Roman" w:eastAsia="Calibri" w:hAnsi="Times New Roman" w:cs="Times New Roman"/>
          <w:color w:val="050505"/>
          <w:sz w:val="24"/>
          <w:szCs w:val="24"/>
        </w:rPr>
        <w:t>Стрийського</w:t>
      </w:r>
      <w:proofErr w:type="spellEnd"/>
      <w:r w:rsidRPr="003360CB">
        <w:rPr>
          <w:rFonts w:ascii="Times New Roman" w:eastAsia="Calibri" w:hAnsi="Times New Roman" w:cs="Times New Roman"/>
          <w:color w:val="050505"/>
          <w:sz w:val="24"/>
          <w:szCs w:val="24"/>
        </w:rPr>
        <w:t xml:space="preserve"> району Львівської області.</w:t>
      </w:r>
    </w:p>
    <w:p w:rsidR="00011844" w:rsidRPr="003360CB" w:rsidRDefault="00011844" w:rsidP="003360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sectPr w:rsidR="00011844" w:rsidRPr="003360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73"/>
    <w:rsid w:val="00011844"/>
    <w:rsid w:val="003062E4"/>
    <w:rsid w:val="003360CB"/>
    <w:rsid w:val="00351094"/>
    <w:rsid w:val="004A662A"/>
    <w:rsid w:val="004B2FAF"/>
    <w:rsid w:val="006369E2"/>
    <w:rsid w:val="007A60E0"/>
    <w:rsid w:val="007F4ECA"/>
    <w:rsid w:val="00826173"/>
    <w:rsid w:val="00D60270"/>
    <w:rsid w:val="00E17EA0"/>
    <w:rsid w:val="00F25B15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987E"/>
  <w15:chartTrackingRefBased/>
  <w15:docId w15:val="{4AA9F2DD-0B8A-40F5-B635-505D612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zo.com.ua/tenders/2031254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Тустань</dc:creator>
  <cp:keywords/>
  <dc:description/>
  <cp:lastModifiedBy>Тустань</cp:lastModifiedBy>
  <cp:revision>11</cp:revision>
  <dcterms:created xsi:type="dcterms:W3CDTF">2023-07-21T03:49:00Z</dcterms:created>
  <dcterms:modified xsi:type="dcterms:W3CDTF">2023-09-12T18:34:00Z</dcterms:modified>
</cp:coreProperties>
</file>